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CF75F" w14:textId="77777777" w:rsidR="00861BAB" w:rsidRDefault="00861BAB"/>
    <w:p w14:paraId="6F1AA1FE" w14:textId="77777777" w:rsidR="00BA1EA0" w:rsidRPr="00BA1EA0" w:rsidRDefault="00BA1EA0" w:rsidP="00BA1EA0">
      <w:pPr>
        <w:spacing w:line="276" w:lineRule="auto"/>
        <w:rPr>
          <w:rFonts w:ascii="Arial" w:hAnsi="Arial" w:cs="Arial"/>
        </w:rPr>
      </w:pPr>
      <w:r w:rsidRPr="00BA1EA0">
        <w:rPr>
          <w:rFonts w:ascii="Arial" w:hAnsi="Arial" w:cs="Arial"/>
        </w:rPr>
        <w:t xml:space="preserve">To:  </w:t>
      </w:r>
      <w:r w:rsidR="00F07C28">
        <w:rPr>
          <w:rFonts w:ascii="Arial" w:hAnsi="Arial" w:cs="Arial"/>
        </w:rPr>
        <w:tab/>
      </w:r>
      <w:proofErr w:type="spellStart"/>
      <w:r w:rsidRPr="00BA1EA0">
        <w:rPr>
          <w:rFonts w:ascii="Arial" w:hAnsi="Arial" w:cs="Arial"/>
        </w:rPr>
        <w:t>Northshore</w:t>
      </w:r>
      <w:proofErr w:type="spellEnd"/>
      <w:r w:rsidRPr="00BA1EA0">
        <w:rPr>
          <w:rFonts w:ascii="Arial" w:hAnsi="Arial" w:cs="Arial"/>
        </w:rPr>
        <w:t xml:space="preserve"> School District Students and Parents</w:t>
      </w:r>
    </w:p>
    <w:p w14:paraId="6BC58D1A" w14:textId="77777777" w:rsidR="00BA1EA0" w:rsidRPr="00BA1EA0" w:rsidRDefault="00BA1EA0" w:rsidP="00BA1EA0">
      <w:pPr>
        <w:spacing w:line="276" w:lineRule="auto"/>
        <w:rPr>
          <w:rFonts w:ascii="Arial" w:hAnsi="Arial" w:cs="Arial"/>
        </w:rPr>
      </w:pPr>
      <w:r w:rsidRPr="00BA1EA0">
        <w:rPr>
          <w:rFonts w:ascii="Arial" w:hAnsi="Arial" w:cs="Arial"/>
        </w:rPr>
        <w:t>From: Cascadia Community College</w:t>
      </w:r>
      <w:r w:rsidRPr="00BA1EA0">
        <w:rPr>
          <w:rFonts w:ascii="Arial" w:hAnsi="Arial" w:cs="Arial"/>
        </w:rPr>
        <w:tab/>
      </w:r>
    </w:p>
    <w:p w14:paraId="14C30AB8" w14:textId="6E9E2CA0" w:rsidR="00BA1EA0" w:rsidRPr="00BA1EA0" w:rsidRDefault="00BA1EA0" w:rsidP="00BA1EA0">
      <w:pPr>
        <w:spacing w:line="276" w:lineRule="auto"/>
        <w:rPr>
          <w:rFonts w:ascii="Arial" w:hAnsi="Arial" w:cs="Arial"/>
        </w:rPr>
      </w:pPr>
      <w:r w:rsidRPr="00BA1EA0">
        <w:rPr>
          <w:rFonts w:ascii="Arial" w:hAnsi="Arial" w:cs="Arial"/>
        </w:rPr>
        <w:t xml:space="preserve">Date: </w:t>
      </w:r>
      <w:r w:rsidR="00F07C28">
        <w:rPr>
          <w:rFonts w:ascii="Arial" w:hAnsi="Arial" w:cs="Arial"/>
        </w:rPr>
        <w:tab/>
      </w:r>
      <w:r w:rsidR="00AA276F">
        <w:rPr>
          <w:rFonts w:ascii="Arial" w:hAnsi="Arial" w:cs="Arial"/>
        </w:rPr>
        <w:t>May 21</w:t>
      </w:r>
      <w:bookmarkStart w:id="0" w:name="_GoBack"/>
      <w:bookmarkEnd w:id="0"/>
      <w:r w:rsidRPr="00BA1EA0">
        <w:rPr>
          <w:rFonts w:ascii="Arial" w:hAnsi="Arial" w:cs="Arial"/>
        </w:rPr>
        <w:t>, 201</w:t>
      </w:r>
      <w:r w:rsidR="00AA276F">
        <w:rPr>
          <w:rFonts w:ascii="Arial" w:hAnsi="Arial" w:cs="Arial"/>
        </w:rPr>
        <w:t>3</w:t>
      </w:r>
    </w:p>
    <w:p w14:paraId="197EFA74" w14:textId="77777777" w:rsidR="00BA1EA0" w:rsidRPr="00BA1EA0" w:rsidRDefault="00BA1EA0">
      <w:pPr>
        <w:rPr>
          <w:rFonts w:ascii="Arial" w:hAnsi="Arial" w:cs="Arial"/>
        </w:rPr>
      </w:pPr>
    </w:p>
    <w:p w14:paraId="375B042A" w14:textId="77777777" w:rsidR="00BA1EA0" w:rsidRDefault="00BA1EA0">
      <w:pPr>
        <w:rPr>
          <w:rFonts w:ascii="Arial" w:hAnsi="Arial" w:cs="Arial"/>
        </w:rPr>
      </w:pPr>
    </w:p>
    <w:p w14:paraId="39BB98CC" w14:textId="494720A0" w:rsidR="00BA1EA0" w:rsidRPr="00BA1EA0" w:rsidRDefault="00F07C28" w:rsidP="00BA1EA0">
      <w:pPr>
        <w:spacing w:line="276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As of May 1, 2012, Cascadia Community College is offering </w:t>
      </w:r>
      <w:proofErr w:type="spellStart"/>
      <w:r>
        <w:rPr>
          <w:rFonts w:ascii="Arial" w:hAnsi="Arial" w:cs="Arial"/>
        </w:rPr>
        <w:t>Northshore</w:t>
      </w:r>
      <w:proofErr w:type="spellEnd"/>
      <w:r>
        <w:rPr>
          <w:rFonts w:ascii="Arial" w:hAnsi="Arial" w:cs="Arial"/>
        </w:rPr>
        <w:t xml:space="preserve"> School District current students and recent graduates the opportunity to use </w:t>
      </w:r>
      <w:r w:rsidR="006D6725">
        <w:rPr>
          <w:rFonts w:ascii="Arial" w:hAnsi="Arial" w:cs="Arial"/>
        </w:rPr>
        <w:t>certain</w:t>
      </w:r>
      <w:r>
        <w:rPr>
          <w:rFonts w:ascii="Arial" w:hAnsi="Arial" w:cs="Arial"/>
        </w:rPr>
        <w:t xml:space="preserve"> high school math courses for college placement instead of the required COMPASS assessment.  </w:t>
      </w:r>
      <w:r w:rsidR="00BA1EA0" w:rsidRPr="00BA1EA0">
        <w:rPr>
          <w:rFonts w:ascii="Arial" w:hAnsi="Arial" w:cs="Arial"/>
        </w:rPr>
        <w:t xml:space="preserve">Please see the </w:t>
      </w:r>
      <w:r w:rsidR="00AA276F">
        <w:rPr>
          <w:rFonts w:ascii="Arial" w:hAnsi="Arial" w:cs="Arial"/>
        </w:rPr>
        <w:t xml:space="preserve">revised </w:t>
      </w:r>
      <w:r w:rsidR="00BA1EA0" w:rsidRPr="00BA1EA0">
        <w:rPr>
          <w:rFonts w:ascii="Arial" w:hAnsi="Arial" w:cs="Arial"/>
        </w:rPr>
        <w:t xml:space="preserve">matrix </w:t>
      </w:r>
      <w:r w:rsidR="00AA276F">
        <w:rPr>
          <w:rFonts w:ascii="Arial" w:hAnsi="Arial" w:cs="Arial"/>
        </w:rPr>
        <w:t xml:space="preserve">for May 2013 </w:t>
      </w:r>
      <w:r w:rsidR="00BA1EA0" w:rsidRPr="00BA1EA0">
        <w:rPr>
          <w:rFonts w:ascii="Arial" w:hAnsi="Arial" w:cs="Arial"/>
        </w:rPr>
        <w:t>on the back of this letter for more information about what classes you are eligible to take based on your high school math classes and grades earned.</w:t>
      </w:r>
      <w:r w:rsidR="00042D93">
        <w:rPr>
          <w:rFonts w:ascii="Arial" w:hAnsi="Arial" w:cs="Arial"/>
        </w:rPr>
        <w:t xml:space="preserve">  Not every course taken in high school will result in a college placement; some students may still be required to take COMPASS.  </w:t>
      </w:r>
    </w:p>
    <w:p w14:paraId="6CE1A645" w14:textId="77777777" w:rsidR="00BA1EA0" w:rsidRPr="00BA1EA0" w:rsidRDefault="00BA1EA0" w:rsidP="00BA1EA0">
      <w:pPr>
        <w:spacing w:line="276" w:lineRule="auto"/>
        <w:rPr>
          <w:rFonts w:ascii="Arial" w:hAnsi="Arial" w:cs="Arial"/>
        </w:rPr>
      </w:pPr>
    </w:p>
    <w:p w14:paraId="27B48EF1" w14:textId="77777777" w:rsidR="00BA1EA0" w:rsidRDefault="00BA1EA0" w:rsidP="00BA1EA0">
      <w:pPr>
        <w:spacing w:line="276" w:lineRule="auto"/>
        <w:ind w:firstLine="720"/>
        <w:rPr>
          <w:rFonts w:ascii="Arial" w:hAnsi="Arial" w:cs="Arial"/>
        </w:rPr>
      </w:pPr>
      <w:r w:rsidRPr="00BA1EA0">
        <w:rPr>
          <w:rFonts w:ascii="Arial" w:hAnsi="Arial" w:cs="Arial"/>
        </w:rPr>
        <w:t xml:space="preserve">Students who are interested in using this alternative placement process should bring either an unofficial or official </w:t>
      </w:r>
      <w:proofErr w:type="spellStart"/>
      <w:r w:rsidRPr="00BA1EA0">
        <w:rPr>
          <w:rFonts w:ascii="Arial" w:hAnsi="Arial" w:cs="Arial"/>
        </w:rPr>
        <w:t>Northshore</w:t>
      </w:r>
      <w:proofErr w:type="spellEnd"/>
      <w:r w:rsidRPr="00BA1EA0">
        <w:rPr>
          <w:rFonts w:ascii="Arial" w:hAnsi="Arial" w:cs="Arial"/>
        </w:rPr>
        <w:t xml:space="preserve"> School District transcript to the Kodiak Corner of Cascadia Community College prior to their Advising/Orientation process.  </w:t>
      </w:r>
    </w:p>
    <w:p w14:paraId="54DC805A" w14:textId="77777777" w:rsidR="00565E61" w:rsidRDefault="00565E61" w:rsidP="00BA1EA0">
      <w:pPr>
        <w:spacing w:line="276" w:lineRule="auto"/>
        <w:ind w:firstLine="720"/>
        <w:rPr>
          <w:rFonts w:ascii="Arial" w:hAnsi="Arial" w:cs="Arial"/>
        </w:rPr>
      </w:pPr>
    </w:p>
    <w:p w14:paraId="2A34DD81" w14:textId="4D5D7216" w:rsidR="00565E61" w:rsidRDefault="00565E61" w:rsidP="00BA1EA0">
      <w:pPr>
        <w:spacing w:line="276" w:lineRule="auto"/>
        <w:ind w:firstLine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Northshore</w:t>
      </w:r>
      <w:proofErr w:type="spellEnd"/>
      <w:r>
        <w:rPr>
          <w:rFonts w:ascii="Arial" w:hAnsi="Arial" w:cs="Arial"/>
        </w:rPr>
        <w:t xml:space="preserve"> School District current students and </w:t>
      </w:r>
      <w:r w:rsidR="006D6725">
        <w:rPr>
          <w:rFonts w:ascii="Arial" w:hAnsi="Arial" w:cs="Arial"/>
        </w:rPr>
        <w:t xml:space="preserve">recent </w:t>
      </w:r>
      <w:r>
        <w:rPr>
          <w:rFonts w:ascii="Arial" w:hAnsi="Arial" w:cs="Arial"/>
        </w:rPr>
        <w:t xml:space="preserve">graduates may still choose to use the COMPASS test for math placement instead of this transcript analysis process.  </w:t>
      </w:r>
      <w:r w:rsidR="00042D93">
        <w:rPr>
          <w:rFonts w:ascii="Arial" w:hAnsi="Arial" w:cs="Arial"/>
        </w:rPr>
        <w:t xml:space="preserve">For more information about COMPASS testing at Cascadia, visit </w:t>
      </w:r>
      <w:hyperlink r:id="rId6" w:history="1">
        <w:r w:rsidR="006E04BF" w:rsidRPr="009A462F">
          <w:rPr>
            <w:rStyle w:val="Hyperlink"/>
            <w:rFonts w:ascii="Arial" w:hAnsi="Arial" w:cs="Arial"/>
          </w:rPr>
          <w:t>http://www.cascadia.edu/apply_register/compass_test.aspx</w:t>
        </w:r>
      </w:hyperlink>
      <w:r w:rsidR="006E04BF">
        <w:rPr>
          <w:rFonts w:ascii="Arial" w:hAnsi="Arial" w:cs="Arial"/>
        </w:rPr>
        <w:t xml:space="preserve">.  </w:t>
      </w:r>
      <w:r>
        <w:rPr>
          <w:rFonts w:ascii="Arial" w:hAnsi="Arial" w:cs="Arial"/>
        </w:rPr>
        <w:t xml:space="preserve">Please contact </w:t>
      </w:r>
      <w:hyperlink r:id="rId7" w:history="1">
        <w:r w:rsidRPr="005D027C">
          <w:rPr>
            <w:rStyle w:val="Hyperlink"/>
            <w:rFonts w:ascii="Arial" w:hAnsi="Arial" w:cs="Arial"/>
          </w:rPr>
          <w:t>EnrollmentServices@cascadia.edu</w:t>
        </w:r>
      </w:hyperlink>
      <w:r>
        <w:rPr>
          <w:rFonts w:ascii="Arial" w:hAnsi="Arial" w:cs="Arial"/>
        </w:rPr>
        <w:t xml:space="preserve"> with any questions about this process.</w:t>
      </w:r>
    </w:p>
    <w:p w14:paraId="49226B6A" w14:textId="77777777" w:rsidR="00565E61" w:rsidRDefault="00565E61" w:rsidP="00BA1EA0">
      <w:pPr>
        <w:spacing w:line="276" w:lineRule="auto"/>
        <w:ind w:firstLine="720"/>
        <w:rPr>
          <w:rFonts w:ascii="Arial" w:hAnsi="Arial" w:cs="Arial"/>
        </w:rPr>
      </w:pPr>
    </w:p>
    <w:p w14:paraId="487F9B46" w14:textId="77777777" w:rsidR="00565E61" w:rsidRDefault="00565E61" w:rsidP="00BA1EA0">
      <w:pPr>
        <w:spacing w:line="276" w:lineRule="auto"/>
        <w:ind w:firstLine="720"/>
        <w:rPr>
          <w:rFonts w:ascii="Arial" w:hAnsi="Arial" w:cs="Arial"/>
        </w:rPr>
      </w:pPr>
    </w:p>
    <w:p w14:paraId="62749722" w14:textId="77777777" w:rsidR="00565E61" w:rsidRDefault="00565E61" w:rsidP="00BA1EA0">
      <w:pPr>
        <w:spacing w:line="276" w:lineRule="auto"/>
        <w:ind w:firstLine="720"/>
        <w:rPr>
          <w:rFonts w:ascii="Arial" w:hAnsi="Arial" w:cs="Arial"/>
        </w:rPr>
      </w:pPr>
    </w:p>
    <w:p w14:paraId="2DD6D0DD" w14:textId="77777777" w:rsidR="00565E61" w:rsidRDefault="00565E61" w:rsidP="00BA1EA0">
      <w:pPr>
        <w:spacing w:line="276" w:lineRule="auto"/>
        <w:ind w:firstLine="720"/>
        <w:rPr>
          <w:rFonts w:ascii="Arial" w:hAnsi="Arial" w:cs="Arial"/>
        </w:rPr>
      </w:pPr>
    </w:p>
    <w:tbl>
      <w:tblPr>
        <w:tblStyle w:val="TableGrid"/>
        <w:tblW w:w="10444" w:type="dxa"/>
        <w:tblInd w:w="-5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1"/>
        <w:gridCol w:w="5213"/>
      </w:tblGrid>
      <w:tr w:rsidR="00565E61" w14:paraId="14A9C3C9" w14:textId="77777777" w:rsidTr="00565E61">
        <w:trPr>
          <w:trHeight w:val="2493"/>
        </w:trPr>
        <w:tc>
          <w:tcPr>
            <w:tcW w:w="5231" w:type="dxa"/>
            <w:vAlign w:val="center"/>
          </w:tcPr>
          <w:p w14:paraId="25177C23" w14:textId="77777777" w:rsidR="00565E61" w:rsidRDefault="00565E61" w:rsidP="002045E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Times" w:hAnsi="Times"/>
                <w:noProof/>
              </w:rPr>
              <w:drawing>
                <wp:inline distT="0" distB="0" distL="0" distR="0" wp14:anchorId="61F2A999" wp14:editId="35613AA9">
                  <wp:extent cx="1076325" cy="550875"/>
                  <wp:effectExtent l="0" t="0" r="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5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0219FE" w14:textId="77777777" w:rsidR="00565E61" w:rsidRPr="007A4CDA" w:rsidRDefault="00565E61" w:rsidP="002045E6">
            <w:pPr>
              <w:jc w:val="center"/>
              <w:rPr>
                <w:rFonts w:ascii="Times" w:hAnsi="Times"/>
                <w:sz w:val="28"/>
                <w:szCs w:val="28"/>
              </w:rPr>
            </w:pPr>
            <w:proofErr w:type="spellStart"/>
            <w:r w:rsidRPr="002D20E6">
              <w:rPr>
                <w:rFonts w:ascii="Times" w:hAnsi="Times"/>
                <w:sz w:val="28"/>
                <w:szCs w:val="28"/>
              </w:rPr>
              <w:t>Northshore</w:t>
            </w:r>
            <w:proofErr w:type="spellEnd"/>
            <w:r w:rsidRPr="002D20E6">
              <w:rPr>
                <w:rFonts w:ascii="Times" w:hAnsi="Times"/>
                <w:sz w:val="28"/>
                <w:szCs w:val="28"/>
              </w:rPr>
              <w:t xml:space="preserve"> School District</w:t>
            </w:r>
          </w:p>
        </w:tc>
        <w:tc>
          <w:tcPr>
            <w:tcW w:w="5213" w:type="dxa"/>
            <w:vAlign w:val="center"/>
          </w:tcPr>
          <w:p w14:paraId="18ABDF7F" w14:textId="77777777" w:rsidR="00565E61" w:rsidRDefault="00565E61" w:rsidP="002045E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noProof/>
                <w:sz w:val="22"/>
                <w:szCs w:val="22"/>
              </w:rPr>
              <w:drawing>
                <wp:inline distT="0" distB="0" distL="0" distR="0" wp14:anchorId="6E142455" wp14:editId="15C2C0E6">
                  <wp:extent cx="2647950" cy="839939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0821" cy="847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C8B5C8" w14:textId="77777777" w:rsidR="00565E61" w:rsidRPr="00BA1EA0" w:rsidRDefault="00565E61" w:rsidP="00BA1EA0">
      <w:pPr>
        <w:spacing w:line="276" w:lineRule="auto"/>
        <w:ind w:firstLine="720"/>
        <w:rPr>
          <w:rFonts w:ascii="Arial" w:hAnsi="Arial" w:cs="Arial"/>
        </w:rPr>
      </w:pPr>
    </w:p>
    <w:sectPr w:rsidR="00565E61" w:rsidRPr="00BA1E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A0"/>
    <w:rsid w:val="00042D93"/>
    <w:rsid w:val="00565E61"/>
    <w:rsid w:val="00675B72"/>
    <w:rsid w:val="006D6725"/>
    <w:rsid w:val="006E04BF"/>
    <w:rsid w:val="00861BAB"/>
    <w:rsid w:val="00AA276F"/>
    <w:rsid w:val="00B86E0F"/>
    <w:rsid w:val="00BA1EA0"/>
    <w:rsid w:val="00CE6662"/>
    <w:rsid w:val="00F0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6BBE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EA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1EA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1E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EA0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5E61"/>
    <w:rPr>
      <w:strike w:val="0"/>
      <w:dstrike w:val="0"/>
      <w:color w:val="004C8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565E61"/>
    <w:pPr>
      <w:spacing w:before="100" w:beforeAutospacing="1" w:after="100" w:afterAutospacing="1"/>
    </w:pPr>
    <w:rPr>
      <w:rFonts w:eastAsia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EA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1EA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1E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EA0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5E61"/>
    <w:rPr>
      <w:strike w:val="0"/>
      <w:dstrike w:val="0"/>
      <w:color w:val="004C8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565E61"/>
    <w:pPr>
      <w:spacing w:before="100" w:beforeAutospacing="1" w:after="100" w:afterAutospacing="1"/>
    </w:pPr>
    <w:rPr>
      <w:rFonts w:eastAsia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hyperlink" Target="mailto:EnrollmentServices@cascadia.ed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ascadia.edu/apply_register/compass_test.asp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ED0F35-4C6E-4481-BB58-20CEABFB2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743E44E8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Luce, Megan</dc:creator>
  <cp:lastModifiedBy>Luce, Megan</cp:lastModifiedBy>
  <cp:revision>2</cp:revision>
  <dcterms:created xsi:type="dcterms:W3CDTF">2013-05-21T23:35:00Z</dcterms:created>
  <dcterms:modified xsi:type="dcterms:W3CDTF">2013-05-21T23:35:00Z</dcterms:modified>
</cp:coreProperties>
</file>